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Joseph Mathew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School Principal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Kochi, Kerala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Principal with nine years of leadership across two ICSE and CBSE schools, currently heading a K–12 campus of about fourteen hundred students and ninety staff. Balances board results, affiliation compliance, budgeting and teacher development with the management committee. Introduced a structured mentoring programme, campus safety audits and regular parent communication that improved enrolment and staff retention.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School leadership · Board affiliation and compliance · Budget planning · Staff recruitment and appraisal · Teacher mentoring · Admissions management · Child safeguarding · Parent communication · UDISE+ reporting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Principal</w:t>
      </w:r>
      <w:r>
        <w:t xml:space="preserve"> — CBSE K–12 school run by an educational trust,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 · current</w:t>
      </w:r>
    </w:p>
    <w:p>
      <w:pPr>
        <w:pStyle w:val="ListBullet"/>
        <w:spacing w:after="40"/>
      </w:pPr>
      <w:r>
        <w:t>Led a campus of about fourteen hundred students, sixty-five teachers and twenty-five support staff from kindergarten to class XII.</w:t>
      </w:r>
    </w:p>
    <w:p>
      <w:pPr>
        <w:pStyle w:val="ListBullet"/>
        <w:spacing w:after="40"/>
      </w:pPr>
      <w:r>
        <w:t>Planned the annual budget with the trust’s management committee, including salary revisions, laboratory upgrades and a new library wing.</w:t>
      </w:r>
    </w:p>
    <w:p>
      <w:pPr>
        <w:pStyle w:val="ListBullet"/>
        <w:spacing w:after="40"/>
      </w:pPr>
      <w:r>
        <w:t>Started a teacher mentoring programme pairing new recruits with senior staff, which lowered first-year teacher resignations noticeably.</w:t>
      </w:r>
    </w:p>
    <w:p>
      <w:pPr>
        <w:pStyle w:val="ListBullet"/>
        <w:spacing w:after="40"/>
      </w:pPr>
      <w:r>
        <w:t>Commissioned termly fire, transport and building safety audits and closed every observation before the next review.</w:t>
      </w:r>
    </w:p>
    <w:p>
      <w:pPr>
        <w:spacing w:after="20"/>
      </w:pPr>
      <w:r>
        <w:rPr>
          <w:b/>
        </w:rPr>
        <w:t>Principal</w:t>
      </w:r>
      <w:r>
        <w:t xml:space="preserve"> — ICSE secondary school in a semi-urban district, Thrissur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</w:t>
      </w:r>
    </w:p>
    <w:p>
      <w:pPr>
        <w:pStyle w:val="ListBullet"/>
        <w:spacing w:after="40"/>
      </w:pPr>
      <w:r>
        <w:t>Turned around falling admissions by publishing a clear academic plan, holding open classroom days and meeting parents every term.</w:t>
      </w:r>
    </w:p>
    <w:p>
      <w:pPr>
        <w:pStyle w:val="ListBullet"/>
        <w:spacing w:after="40"/>
      </w:pPr>
      <w:r>
        <w:t>Raised the class X board pass rate to full strength by running remedial periods and mock exams from the second term.</w:t>
      </w:r>
    </w:p>
    <w:p>
      <w:pPr>
        <w:pStyle w:val="ListBullet"/>
        <w:spacing w:after="40"/>
      </w:pPr>
      <w:r>
        <w:t>Recruited and inducted eighteen teachers and introduced a written induction handbook for new staff.</w:t>
      </w:r>
    </w:p>
    <w:p>
      <w:pPr>
        <w:spacing w:after="20"/>
      </w:pPr>
      <w:r>
        <w:rPr>
          <w:b/>
        </w:rPr>
        <w:t>Vice-Principal</w:t>
      </w:r>
      <w:r>
        <w:t xml:space="preserve"> — Same ICSE school, before promotion, Thrissur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Managed examinations, timetables and co-curricular calendars for classes V to X.</w:t>
      </w:r>
    </w:p>
    <w:p>
      <w:pPr>
        <w:pStyle w:val="ListBullet"/>
        <w:spacing w:after="40"/>
      </w:pPr>
      <w:r>
        <w:t>Set up a student council and house system that took over assembly and sports-day planning.</w:t>
      </w:r>
    </w:p>
    <w:p>
      <w:pPr>
        <w:pStyle w:val="ListBullet"/>
        <w:spacing w:after="40"/>
      </w:pPr>
      <w:r>
        <w:t>Drafted the school’s first written anti-bullying guidelines with the counsellor and shared them with parents at orientation.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M.Ed. (Educational Leadership)</w:t>
      </w:r>
      <w:r>
        <w:t xml:space="preserve"> — State university, Kottayam</w:t>
      </w:r>
    </w:p>
    <w:p>
      <w:pPr>
        <w:spacing w:after="20"/>
      </w:pPr>
      <w:r>
        <w:rPr>
          <w:b/>
        </w:rPr>
        <w:t>M.Sc. Physics and B.Ed.</w:t>
      </w:r>
      <w:r>
        <w:t xml:space="preserve"> — State university affiliated colleges, Kochi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CBSE principals’ leadership programme</w:t>
      </w:r>
    </w:p>
    <w:p>
      <w:pPr>
        <w:pStyle w:val="ListBullet"/>
        <w:spacing w:after="40"/>
      </w:pPr>
      <w:r>
        <w:t>POCSO and child protection policy training</w:t>
      </w:r>
    </w:p>
    <w:p>
      <w:pPr>
        <w:pStyle w:val="ListBullet"/>
        <w:spacing w:after="40"/>
      </w:pPr>
      <w:r>
        <w:t>School safety and disaster management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Library wing expansion — oversaw planning and fund allocation for a new reading space used by all grades</w:t>
      </w:r>
    </w:p>
    <w:p>
      <w:pPr>
        <w:pStyle w:val="ListBullet"/>
        <w:spacing w:after="40"/>
      </w:pPr>
      <w:r>
        <w:t>Parent connect calendar — termly meetings and monthly bulletins that reduced last-minute fee and exam queries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Malayalam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digitalcvmaker.com/resume-examples/school-principals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Joseph Mathew – School Principal resume</dc:title>
  <dc:subject>school-principals resume example</dc:subject>
  <dc:creator>digitalcvmaker.com</dc:creator>
  <cp:keywords>template, school-principals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