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Abhijit Das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Staff Nurse (Medical-Surgical Ward)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Kolkata, West Bengal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Newly registered GNM nurse with a six-month internship across medical, surgical and paediatric wards of a busy tertiary hospital. Comfortable with vitals charting, IV cannulation, wound dressing and bedside patient education. Seeking a staff nurse post in a medical-surgical unit where careful documentation and calm handovers matter every shift.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Vitals monitoring · IV cannulation · Wound dressing · Medication administration · Intake-output charting · Infection control · Patient education · BLS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Nursing Intern</w:t>
      </w:r>
      <w:r>
        <w:t xml:space="preserve"> — 500-bed government teaching hospital, Kolkata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6-month internship</w:t>
      </w:r>
    </w:p>
    <w:p>
      <w:pPr>
        <w:pStyle w:val="ListBullet"/>
        <w:spacing w:after="40"/>
      </w:pPr>
      <w:r>
        <w:t>Rotated through medical, surgical and paediatric wards, caring for eight to ten patients per shift under a senior staff nurse.</w:t>
      </w:r>
    </w:p>
    <w:p>
      <w:pPr>
        <w:pStyle w:val="ListBullet"/>
        <w:spacing w:after="40"/>
      </w:pPr>
      <w:r>
        <w:t>Recorded four-hourly vitals and intake-output charts, flagging abnormal readings to the duty doctor within the same round.</w:t>
      </w:r>
    </w:p>
    <w:p>
      <w:pPr>
        <w:pStyle w:val="ListBullet"/>
        <w:spacing w:after="40"/>
      </w:pPr>
      <w:r>
        <w:t>Performed supervised IV cannulation and dressings on post-operative patients, following aseptic technique and ward infection-control checklists.</w:t>
      </w:r>
    </w:p>
    <w:p>
      <w:pPr>
        <w:pStyle w:val="ListBullet"/>
        <w:spacing w:after="40"/>
      </w:pPr>
      <w:r>
        <w:t>Conducted bedside teaching on insulin storage and foot care for newly diagnosed diabetic patients before discharge.</w:t>
      </w:r>
    </w:p>
    <w:p>
      <w:pPr>
        <w:spacing w:after="20"/>
      </w:pPr>
      <w:r>
        <w:rPr>
          <w:b/>
        </w:rPr>
        <w:t>Community Health Posting</w:t>
      </w:r>
      <w:r>
        <w:t xml:space="preserve"> — rural primary health centre, Hooghly district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4-week clinical posting</w:t>
      </w:r>
    </w:p>
    <w:p>
      <w:pPr>
        <w:pStyle w:val="ListBullet"/>
        <w:spacing w:after="40"/>
      </w:pPr>
      <w:r>
        <w:t>Assisted with antenatal check-ups and routine immunisation sessions for mothers and infants from nearby villages.</w:t>
      </w:r>
    </w:p>
    <w:p>
      <w:pPr>
        <w:pStyle w:val="ListBullet"/>
        <w:spacing w:after="40"/>
      </w:pPr>
      <w:r>
        <w:t>Helped run a door-to-door hypertension screening drive, measuring blood pressure for residents across two wards.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Diploma in General Nursing and Midwifery (GNM)</w:t>
      </w:r>
      <w:r>
        <w:t xml:space="preserve"> — government school of nursing, Kolkata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Passed with first division; best clinical record award in the final year</w:t>
      </w:r>
    </w:p>
    <w:p>
      <w:pPr>
        <w:spacing w:after="20"/>
      </w:pPr>
      <w:r>
        <w:rPr>
          <w:b/>
        </w:rPr>
        <w:t>Higher Secondary (Science)</w:t>
      </w:r>
      <w:r>
        <w:t xml:space="preserve"> — state board higher secondary school, Howrah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Registered Nurse and Registered Midwife, West Bengal Nursing Council</w:t>
      </w:r>
    </w:p>
    <w:p>
      <w:pPr>
        <w:pStyle w:val="ListBullet"/>
        <w:spacing w:after="40"/>
      </w:pPr>
      <w:r>
        <w:t>Basic Life Support (BLS) certification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Hand-hygiene audit — observed ward compliance for two weeks and presented simple reminders that the ward sister adopted at every sink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Bengali · Hindi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digitalcvmaker.com/resume-examples/nurses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Abhijit Das – Staff Nurse (Medical-Surgical Ward) resume</dc:title>
  <dc:subject>nurses resume example</dc:subject>
  <dc:creator>digitalcvmaker.com</dc:creator>
  <cp:keywords>template, nurses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