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Shraddha Gokhale</w:t>
      </w:r>
    </w:p>
    <w:p>
      <w:pPr>
        <w:spacing w:after="40"/>
      </w:pPr>
      <w:r>
        <w:rPr>
          <w:b w:val="0"/>
          <w:i w:val="0"/>
          <w:color w:val="4B2ED6"/>
          <w:sz w:val="23"/>
        </w:rPr>
        <w:t>Junior Interior Designer – Residential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Pune, Maharashtra · [Phone] · [Email] · [Website or LinkedIn]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PROFESSIONAL SUMMARY</w:t>
      </w:r>
    </w:p>
    <w:p>
      <w:r>
        <w:rPr>
          <w:b w:val="0"/>
          <w:i w:val="0"/>
        </w:rPr>
        <w:t>Interior design graduate focused on compact city apartments, modular kitchens and storage-heavy layouts for families. Produces working drawings, 3D views and material boards, and has supported site measurements and carpenter coordination during an internship with a residential studio. Keen to grow within a design-and-build team handling complete home interiors.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SKILLS</w:t>
      </w:r>
    </w:p>
    <w:p>
      <w:r>
        <w:rPr>
          <w:b w:val="0"/>
          <w:i w:val="0"/>
        </w:rPr>
        <w:t>AutoCAD · SketchUp · V-Ray rendering · Space planning · Modular kitchens · Material boards · Site measurement · BOQ preparation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EXPERIENCE</w:t>
      </w:r>
    </w:p>
    <w:p>
      <w:pPr>
        <w:spacing w:after="20"/>
      </w:pPr>
      <w:r>
        <w:rPr>
          <w:b/>
        </w:rPr>
        <w:t>Interior Design Intern</w:t>
      </w:r>
      <w:r>
        <w:t xml:space="preserve"> — Residential interior design studio, Pune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6-month internship</w:t>
      </w:r>
    </w:p>
    <w:p>
      <w:pPr>
        <w:pStyle w:val="ListBullet"/>
        <w:spacing w:after="40"/>
      </w:pPr>
      <w:r>
        <w:t>Drafted furniture layouts and electrical points for nine two and three-bedroom apartments under a senior designer’s review.</w:t>
      </w:r>
    </w:p>
    <w:p>
      <w:pPr>
        <w:pStyle w:val="ListBullet"/>
        <w:spacing w:after="40"/>
      </w:pPr>
      <w:r>
        <w:t>Measured sites and recorded beam, window and plumbing positions, which removed rework in two kitchen cabinet orders.</w:t>
      </w:r>
    </w:p>
    <w:p>
      <w:pPr>
        <w:pStyle w:val="ListBullet"/>
        <w:spacing w:after="40"/>
      </w:pPr>
      <w:r>
        <w:t>Built SketchUp models and rendered views that clients used to approve colours and finishes in a single meeting.</w:t>
      </w:r>
    </w:p>
    <w:p>
      <w:pPr>
        <w:pStyle w:val="ListBullet"/>
        <w:spacing w:after="40"/>
      </w:pPr>
      <w:r>
        <w:t>Prepared first-draft quantity lists for wardrobes and kitchens, checked later by the studio’s estimator.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EDUCATION</w:t>
      </w:r>
    </w:p>
    <w:p>
      <w:pPr>
        <w:spacing w:after="20"/>
      </w:pPr>
      <w:r>
        <w:rPr>
          <w:b/>
        </w:rPr>
        <w:t>Bachelor of Interior Design</w:t>
      </w:r>
      <w:r>
        <w:t xml:space="preserve"> — Private design college affiliated to a state university, Pune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Thesis on storage planning for one-bedroom flats</w:t>
      </w:r>
    </w:p>
    <w:p>
      <w:pPr>
        <w:spacing w:after="20"/>
      </w:pPr>
      <w:r>
        <w:rPr>
          <w:b/>
        </w:rPr>
        <w:t>Class XII (Science)</w:t>
      </w:r>
      <w:r>
        <w:t xml:space="preserve"> — State board junior college, Pune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CERTIFICATIONS AND REGISTRATIONS</w:t>
      </w:r>
    </w:p>
    <w:p>
      <w:pPr>
        <w:pStyle w:val="ListBullet"/>
        <w:spacing w:after="40"/>
      </w:pPr>
      <w:r>
        <w:t>Student member, Institute of Indian Interior Designers</w:t>
      </w:r>
    </w:p>
    <w:p>
      <w:pPr>
        <w:pStyle w:val="ListBullet"/>
        <w:spacing w:after="40"/>
      </w:pPr>
      <w:r>
        <w:t>Online course in lighting design basics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PROJECTS</w:t>
      </w:r>
    </w:p>
    <w:p>
      <w:pPr>
        <w:pStyle w:val="ListBullet"/>
        <w:spacing w:after="40"/>
      </w:pPr>
      <w:r>
        <w:t>Compact Living Thesis — layouts for a 450 sq ft one-bedroom flat with 40 percent more storage than the builder plan</w:t>
      </w:r>
    </w:p>
    <w:p>
      <w:pPr>
        <w:pStyle w:val="ListBullet"/>
        <w:spacing w:after="40"/>
      </w:pPr>
      <w:r>
        <w:t>Café Refit Concept — college project on a 30-seat café, graded best in class for material palette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LANGUAGES</w:t>
      </w:r>
    </w:p>
    <w:p>
      <w:r>
        <w:rPr>
          <w:b w:val="0"/>
          <w:i w:val="0"/>
        </w:rPr>
        <w:t>Marathi · Hindi · English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fresher resume from digitalcvmaker.com/resume-examples/interior-designers — a fictional person; replace every detail with your own.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Shraddha Gokhale – Junior Interior Designer – Residential resume</dc:title>
  <dc:subject>interior-designers resume example</dc:subject>
  <dc:creator>digitalcvmaker.com</dc:creator>
  <cp:keywords>template, interior-designers resume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