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Farah Sheikh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Wealth Advisor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Bengaluru, Karnataka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Certified Financial Planner and SEBI-registered investment adviser representative with ten years of experience serving technology professionals, doctors and business owners. Builds goal-based portfolios, plans ESOP diversification and tax-efficient withdrawals, and reviews insurance cover. Advises on about ₹420 crore of client assets with high retention and a fee-based, conflict-free approach.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Financial planning · Asset allocation · ESOP and RSU planning · Tax-efficient investing · Retirement planning · Estate planning basics · Client retention · Team mentoring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Wealth Advisor</w:t>
      </w:r>
      <w:r>
        <w:t xml:space="preserve"> — Fee-only registered investment advisory firm,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Advise 110 families with combined investable assets of about ₹420 crore under written financial plans reviewed twice a year.</w:t>
      </w:r>
    </w:p>
    <w:p>
      <w:pPr>
        <w:pStyle w:val="ListBullet"/>
        <w:spacing w:after="40"/>
      </w:pPr>
      <w:r>
        <w:t>Retained 96 percent of clients over five years, with most new mandates coming through referrals from existing families.</w:t>
      </w:r>
    </w:p>
    <w:p>
      <w:pPr>
        <w:pStyle w:val="ListBullet"/>
        <w:spacing w:after="40"/>
      </w:pPr>
      <w:r>
        <w:t>Designed ESOP liquidation schedules for 30 technology employees, reducing concentration risk while spreading capital gains tax across years.</w:t>
      </w:r>
    </w:p>
    <w:p>
      <w:pPr>
        <w:pStyle w:val="ListBullet"/>
        <w:spacing w:after="40"/>
      </w:pPr>
      <w:r>
        <w:t>Mentor three junior advisors on plan writing, suitability documentation and difficult conversations during market corrections.</w:t>
      </w:r>
    </w:p>
    <w:p>
      <w:pPr>
        <w:spacing w:after="20"/>
      </w:pPr>
      <w:r>
        <w:rPr>
          <w:b/>
        </w:rPr>
        <w:t>Relationship Manager, Wealth</w:t>
      </w:r>
      <w:r>
        <w:t xml:space="preserve"> — Private sector bank wealth management division,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</w:t>
      </w:r>
    </w:p>
    <w:p>
      <w:pPr>
        <w:pStyle w:val="ListBullet"/>
        <w:spacing w:after="40"/>
      </w:pPr>
      <w:r>
        <w:t>Handled a book of 180 high-net-worth clients, growing assets under management from ₹150 crore to ₹260 crore.</w:t>
      </w:r>
    </w:p>
    <w:p>
      <w:pPr>
        <w:pStyle w:val="ListBullet"/>
        <w:spacing w:after="40"/>
      </w:pPr>
      <w:r>
        <w:t>Cross-sold term and health insurance after documented need analysis, maintaining a nil mis-selling complaint record.</w:t>
      </w:r>
    </w:p>
    <w:p>
      <w:pPr>
        <w:pStyle w:val="ListBullet"/>
        <w:spacing w:after="40"/>
      </w:pPr>
      <w:r>
        <w:t>Organised quarterly market outlook sessions with fund managers for clients, lifting SIP registrations in the region.</w:t>
      </w:r>
    </w:p>
    <w:p>
      <w:pPr>
        <w:pStyle w:val="ListBullet"/>
        <w:spacing w:after="40"/>
      </w:pPr>
      <w:r>
        <w:t>Completed annual suitability reviews for every client file, clearing all internal compliance audits without a single exception.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(Finance)</w:t>
      </w:r>
      <w:r>
        <w:t xml:space="preserve"> — Private business school, Bengaluru</w:t>
      </w:r>
    </w:p>
    <w:p>
      <w:pPr>
        <w:spacing w:after="20"/>
      </w:pPr>
      <w:r>
        <w:rPr>
          <w:b/>
        </w:rPr>
        <w:t>B.Com</w:t>
      </w:r>
      <w:r>
        <w:t xml:space="preserve"> — Autonomous commerce college, Mysuru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Certified Financial Planner (CFP), FPSB India</w:t>
      </w:r>
    </w:p>
    <w:p>
      <w:pPr>
        <w:pStyle w:val="ListBullet"/>
        <w:spacing w:after="40"/>
      </w:pPr>
      <w:r>
        <w:t>NISM Series X-A and X-B: Investment Adviser</w:t>
      </w:r>
    </w:p>
    <w:p>
      <w:pPr>
        <w:pStyle w:val="ListBullet"/>
        <w:spacing w:after="40"/>
      </w:pPr>
      <w:r>
        <w:t>NISM Series XV: Research Analyst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Retirement income framework — built a bucket-based withdrawal model now used for all clients within five years of retirement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Urdu · Kannada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digitalcvmaker.com/resume-examples/financial-advisors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Farah Sheikh – Senior Wealth Advisor resume</dc:title>
  <dc:subject>financial-advisors resume example</dc:subject>
  <dc:creator>digitalcvmaker.com</dc:creator>
  <cp:keywords>template, financial-advisors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