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Sneha Deshpande</w:t>
      </w:r>
    </w:p>
    <w:p>
      <w:pPr>
        <w:spacing w:after="40"/>
      </w:pPr>
      <w:r>
        <w:rPr>
          <w:b w:val="0"/>
          <w:i w:val="0"/>
          <w:color w:val="4B2ED6"/>
          <w:sz w:val="23"/>
        </w:rPr>
        <w:t>Junior Architect</w:t>
      </w:r>
    </w:p>
    <w:p>
      <w:pPr>
        <w:spacing w:after="120"/>
      </w:pPr>
      <w:r>
        <w:rPr>
          <w:b w:val="0"/>
          <w:i w:val="0"/>
          <w:color w:val="5B5F8A"/>
          <w:sz w:val="19"/>
        </w:rPr>
        <w:t>Nagpur, Maharashtra · [Phone] · [Email] · [Website or LinkedIn]</w:t>
      </w:r>
    </w:p>
    <w:p>
      <w:pPr>
        <w:spacing w:after="80" w:before="220"/>
        <w:pBdr>
          <w:bottom w:val="single" w:sz="6" w:space="2" w:color="4B2ED6"/>
        </w:pBdr>
      </w:pPr>
      <w:r>
        <w:rPr>
          <w:b/>
          <w:i w:val="0"/>
          <w:color w:val="4B2ED6"/>
          <w:sz w:val="21"/>
        </w:rPr>
        <w:t>PROFESSIONAL SUMMARY</w:t>
      </w:r>
    </w:p>
    <w:p>
      <w:r>
        <w:rPr>
          <w:b w:val="0"/>
          <w:i w:val="0"/>
        </w:rPr>
        <w:t>B.Arch graduate with a six-month practical training in residential and small commercial projects. Prepares working drawings, 3D visualisations and presentation boards, and has joined site visits during construction. Skilled in AutoCAD, Revit, SketchUp and Lumion, with an interest in climate-responsive housing for hot and dry regions.</w:t>
      </w:r>
    </w:p>
    <w:p>
      <w:pPr>
        <w:spacing w:after="80" w:before="220"/>
        <w:pBdr>
          <w:bottom w:val="single" w:sz="6" w:space="2" w:color="4B2ED6"/>
        </w:pBdr>
      </w:pPr>
      <w:r>
        <w:rPr>
          <w:b/>
          <w:i w:val="0"/>
          <w:color w:val="4B2ED6"/>
          <w:sz w:val="21"/>
        </w:rPr>
        <w:t>SKILLS</w:t>
      </w:r>
    </w:p>
    <w:p>
      <w:r>
        <w:rPr>
          <w:b w:val="0"/>
          <w:i w:val="0"/>
        </w:rPr>
        <w:t>AutoCAD · Revit · SketchUp · Lumion · Working drawings · Presentation boards · Site measurement · Climate-responsive design</w:t>
      </w:r>
    </w:p>
    <w:p>
      <w:pPr>
        <w:spacing w:after="80" w:before="220"/>
        <w:pBdr>
          <w:bottom w:val="single" w:sz="6" w:space="2" w:color="4B2ED6"/>
        </w:pBdr>
      </w:pPr>
      <w:r>
        <w:rPr>
          <w:b/>
          <w:i w:val="0"/>
          <w:color w:val="4B2ED6"/>
          <w:sz w:val="21"/>
        </w:rPr>
        <w:t>EXPERIENCE</w:t>
      </w:r>
    </w:p>
    <w:p>
      <w:pPr>
        <w:spacing w:after="20"/>
      </w:pPr>
      <w:r>
        <w:rPr>
          <w:b/>
        </w:rPr>
        <w:t>Architectural Trainee</w:t>
      </w:r>
      <w:r>
        <w:t xml:space="preserve"> — residential architecture practice, Pune</w:t>
      </w:r>
    </w:p>
    <w:p>
      <w:pPr>
        <w:spacing w:after="120"/>
      </w:pPr>
      <w:r>
        <w:rPr>
          <w:b w:val="0"/>
          <w:i w:val="0"/>
          <w:color w:val="5B5F8A"/>
          <w:sz w:val="19"/>
        </w:rPr>
        <w:t>6-month practical training</w:t>
      </w:r>
    </w:p>
    <w:p>
      <w:pPr>
        <w:pStyle w:val="ListBullet"/>
        <w:spacing w:after="40"/>
      </w:pPr>
      <w:r>
        <w:t>Drafted working drawings for three bungalows and a four-storey apartment block, including plans, sections and door schedules.</w:t>
      </w:r>
    </w:p>
    <w:p>
      <w:pPr>
        <w:pStyle w:val="ListBullet"/>
        <w:spacing w:after="40"/>
      </w:pPr>
      <w:r>
        <w:t>Produced SketchUp and Lumion renders that the principal architect used in client presentations.</w:t>
      </w:r>
    </w:p>
    <w:p>
      <w:pPr>
        <w:pStyle w:val="ListBullet"/>
        <w:spacing w:after="40"/>
      </w:pPr>
      <w:r>
        <w:t>Accompanied senior architects on weekly site visits, noting deviations from drawings and preparing snag lists.</w:t>
      </w:r>
    </w:p>
    <w:p>
      <w:pPr>
        <w:pStyle w:val="ListBullet"/>
        <w:spacing w:after="40"/>
      </w:pPr>
      <w:r>
        <w:t>Measured and drew an existing heritage house for a restoration proposal submitted to the municipal heritage committee.</w:t>
      </w:r>
    </w:p>
    <w:p>
      <w:pPr>
        <w:spacing w:after="80" w:before="220"/>
        <w:pBdr>
          <w:bottom w:val="single" w:sz="6" w:space="2" w:color="4B2ED6"/>
        </w:pBdr>
      </w:pPr>
      <w:r>
        <w:rPr>
          <w:b/>
          <w:i w:val="0"/>
          <w:color w:val="4B2ED6"/>
          <w:sz w:val="21"/>
        </w:rPr>
        <w:t>EDUCATION</w:t>
      </w:r>
    </w:p>
    <w:p>
      <w:pPr>
        <w:spacing w:after="20"/>
      </w:pPr>
      <w:r>
        <w:rPr>
          <w:b/>
        </w:rPr>
        <w:t>Bachelor of Architecture (B.Arch)</w:t>
      </w:r>
      <w:r>
        <w:t xml:space="preserve"> — private architecture college affiliated to a state university, Nagpur</w:t>
      </w:r>
    </w:p>
    <w:p>
      <w:pPr>
        <w:spacing w:after="120"/>
      </w:pPr>
      <w:r>
        <w:rPr>
          <w:b w:val="0"/>
          <w:i w:val="0"/>
          <w:color w:val="5B5F8A"/>
          <w:sz w:val="19"/>
        </w:rPr>
        <w:t>Thesis on passive cooling for affordable housing in Vidarbha; first class with distinction</w:t>
      </w:r>
    </w:p>
    <w:p>
      <w:pPr>
        <w:spacing w:after="80" w:before="220"/>
        <w:pBdr>
          <w:bottom w:val="single" w:sz="6" w:space="2" w:color="4B2ED6"/>
        </w:pBdr>
      </w:pPr>
      <w:r>
        <w:rPr>
          <w:b/>
          <w:i w:val="0"/>
          <w:color w:val="4B2ED6"/>
          <w:sz w:val="21"/>
        </w:rPr>
        <w:t>CERTIFICATIONS AND REGISTRATIONS</w:t>
      </w:r>
    </w:p>
    <w:p>
      <w:pPr>
        <w:pStyle w:val="ListBullet"/>
        <w:spacing w:after="40"/>
      </w:pPr>
      <w:r>
        <w:t>Registered Architect, Council of Architecture</w:t>
      </w:r>
    </w:p>
    <w:p>
      <w:pPr>
        <w:pStyle w:val="ListBullet"/>
        <w:spacing w:after="40"/>
      </w:pPr>
      <w:r>
        <w:t>Autodesk Certified User, Revit</w:t>
      </w:r>
    </w:p>
    <w:p>
      <w:pPr>
        <w:spacing w:after="80" w:before="220"/>
        <w:pBdr>
          <w:bottom w:val="single" w:sz="6" w:space="2" w:color="4B2ED6"/>
        </w:pBdr>
      </w:pPr>
      <w:r>
        <w:rPr>
          <w:b/>
          <w:i w:val="0"/>
          <w:color w:val="4B2ED6"/>
          <w:sz w:val="21"/>
        </w:rPr>
        <w:t>PROJECTS</w:t>
      </w:r>
    </w:p>
    <w:p>
      <w:pPr>
        <w:pStyle w:val="ListBullet"/>
        <w:spacing w:after="40"/>
      </w:pPr>
      <w:r>
        <w:t>Thesis project — low-cost housing cluster using courtyards and jaali walls, cutting simulated indoor heat gain by a third</w:t>
      </w:r>
    </w:p>
    <w:p>
      <w:pPr>
        <w:pStyle w:val="ListBullet"/>
        <w:spacing w:after="40"/>
      </w:pPr>
      <w:r>
        <w:t>National student architecture design competition — shortlisted entry for a riverfront community centre</w:t>
      </w:r>
    </w:p>
    <w:p>
      <w:pPr>
        <w:spacing w:after="80" w:before="220"/>
        <w:pBdr>
          <w:bottom w:val="single" w:sz="6" w:space="2" w:color="4B2ED6"/>
        </w:pBdr>
      </w:pPr>
      <w:r>
        <w:rPr>
          <w:b/>
          <w:i w:val="0"/>
          <w:color w:val="4B2ED6"/>
          <w:sz w:val="21"/>
        </w:rPr>
        <w:t>LANGUAGES</w:t>
      </w:r>
    </w:p>
    <w:p>
      <w:r>
        <w:rPr>
          <w:b w:val="0"/>
          <w:i w:val="0"/>
        </w:rPr>
        <w:t>English · Hindi · Marathi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fresher resume from digitalcvmaker.com/resume-examples/architects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Sneha Deshpande – Junior Architect resume</dc:title>
  <dc:subject>architects resume example</dc:subject>
  <dc:creator>digitalcvmaker.com</dc:creator>
  <cp:keywords>template, architects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