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Rohan Bhatia</w:t>
      </w:r>
    </w:p>
    <w:p>
      <w:pPr>
        <w:spacing w:after="40"/>
      </w:pPr>
      <w:r>
        <w:rPr>
          <w:b w:val="0"/>
          <w:i w:val="0"/>
          <w:color w:val="4B2ED6"/>
          <w:sz w:val="23"/>
        </w:rPr>
        <w:t>Senior Project Architect</w:t>
      </w:r>
    </w:p>
    <w:p>
      <w:pPr>
        <w:spacing w:after="120"/>
      </w:pPr>
      <w:r>
        <w:rPr>
          <w:b w:val="0"/>
          <w:i w:val="0"/>
          <w:color w:val="5B5F8A"/>
          <w:sz w:val="19"/>
        </w:rPr>
        <w:t>Chandigarh, Punjab · [Phone] · [Email] · [Website or LinkedIn]</w:t>
      </w:r>
    </w:p>
    <w:p>
      <w:pPr>
        <w:spacing w:after="80" w:before="220"/>
        <w:pBdr>
          <w:bottom w:val="single" w:sz="6" w:space="2" w:color="4B2ED6"/>
        </w:pBdr>
      </w:pPr>
      <w:r>
        <w:rPr>
          <w:b/>
          <w:i w:val="0"/>
          <w:color w:val="4B2ED6"/>
          <w:sz w:val="21"/>
        </w:rPr>
        <w:t>PROFESSIONAL SUMMARY</w:t>
      </w:r>
    </w:p>
    <w:p>
      <w:r>
        <w:rPr>
          <w:b w:val="0"/>
          <w:i w:val="0"/>
        </w:rPr>
        <w:t>Registered architect with ten years of experience leading institutional and commercial projects from concept design through construction. Coordinates structural, MEP and landscape consultants, manages approvals with local authorities and guides junior teams. Delivers green-rated buildings using BIM workflows, and has completed over 1.2 million square feet of built-up area.</w:t>
      </w:r>
    </w:p>
    <w:p>
      <w:pPr>
        <w:spacing w:after="80" w:before="220"/>
        <w:pBdr>
          <w:bottom w:val="single" w:sz="6" w:space="2" w:color="4B2ED6"/>
        </w:pBdr>
      </w:pPr>
      <w:r>
        <w:rPr>
          <w:b/>
          <w:i w:val="0"/>
          <w:color w:val="4B2ED6"/>
          <w:sz w:val="21"/>
        </w:rPr>
        <w:t>SKILLS</w:t>
      </w:r>
    </w:p>
    <w:p>
      <w:r>
        <w:rPr>
          <w:b w:val="0"/>
          <w:i w:val="0"/>
        </w:rPr>
        <w:t>Revit and BIM coordination · Design development · Authority approvals · Consultant coordination · GRIHA and IGBC norms · Tender documentation · Site supervision · Team leadership</w:t>
      </w:r>
    </w:p>
    <w:p>
      <w:pPr>
        <w:spacing w:after="80" w:before="220"/>
        <w:pBdr>
          <w:bottom w:val="single" w:sz="6" w:space="2" w:color="4B2ED6"/>
        </w:pBdr>
      </w:pPr>
      <w:r>
        <w:rPr>
          <w:b/>
          <w:i w:val="0"/>
          <w:color w:val="4B2ED6"/>
          <w:sz w:val="21"/>
        </w:rPr>
        <w:t>EXPERIENCE</w:t>
      </w:r>
    </w:p>
    <w:p>
      <w:pPr>
        <w:spacing w:after="20"/>
      </w:pPr>
      <w:r>
        <w:rPr>
          <w:b/>
        </w:rPr>
        <w:t>Senior Project Architect</w:t>
      </w:r>
      <w:r>
        <w:t xml:space="preserve"> — multidisciplinary architecture and planning firm, Chandigarh</w:t>
      </w:r>
    </w:p>
    <w:p>
      <w:pPr>
        <w:spacing w:after="120"/>
      </w:pPr>
      <w:r>
        <w:rPr>
          <w:b w:val="0"/>
          <w:i w:val="0"/>
          <w:color w:val="5B5F8A"/>
          <w:sz w:val="19"/>
        </w:rPr>
        <w:t>5 years · current</w:t>
      </w:r>
    </w:p>
    <w:p>
      <w:pPr>
        <w:pStyle w:val="ListBullet"/>
        <w:spacing w:after="40"/>
      </w:pPr>
      <w:r>
        <w:t>Leads design and delivery of a 450,000 sq ft university campus, managing a team of eight architects and BIM modellers.</w:t>
      </w:r>
    </w:p>
    <w:p>
      <w:pPr>
        <w:pStyle w:val="ListBullet"/>
        <w:spacing w:after="40"/>
      </w:pPr>
      <w:r>
        <w:t>Secured building plan and fire approvals for four projects without resubmission by preparing compliance checklists early.</w:t>
      </w:r>
    </w:p>
    <w:p>
      <w:pPr>
        <w:pStyle w:val="ListBullet"/>
        <w:spacing w:after="40"/>
      </w:pPr>
      <w:r>
        <w:t>Achieved a GRIHA four-star rating for a government office complex through daylighting and rainwater harvesting strategies.</w:t>
      </w:r>
    </w:p>
    <w:p>
      <w:pPr>
        <w:pStyle w:val="ListBullet"/>
        <w:spacing w:after="40"/>
      </w:pPr>
      <w:r>
        <w:t>Runs fortnightly clash detection reviews with MEP and structural consultants, reducing site rework requests.</w:t>
      </w:r>
    </w:p>
    <w:p>
      <w:pPr>
        <w:spacing w:after="20"/>
      </w:pPr>
      <w:r>
        <w:rPr>
          <w:b/>
        </w:rPr>
        <w:t>Project Architect</w:t>
      </w:r>
      <w:r>
        <w:t xml:space="preserve"> — commercial architecture studio, New Delhi</w:t>
      </w:r>
    </w:p>
    <w:p>
      <w:pPr>
        <w:spacing w:after="120"/>
      </w:pPr>
      <w:r>
        <w:rPr>
          <w:b w:val="0"/>
          <w:i w:val="0"/>
          <w:color w:val="5B5F8A"/>
          <w:sz w:val="19"/>
        </w:rPr>
        <w:t>3 years 6 months</w:t>
      </w:r>
    </w:p>
    <w:p>
      <w:pPr>
        <w:pStyle w:val="ListBullet"/>
        <w:spacing w:after="40"/>
      </w:pPr>
      <w:r>
        <w:t>Delivered construction drawings and tender packages for two mid-rise office buildings in the NCR region.</w:t>
      </w:r>
    </w:p>
    <w:p>
      <w:pPr>
        <w:pStyle w:val="ListBullet"/>
        <w:spacing w:after="40"/>
      </w:pPr>
      <w:r>
        <w:t>Coordinated facade mock-ups with vendors, balancing thermal performance against cost targets set by the developer.</w:t>
      </w:r>
    </w:p>
    <w:p>
      <w:pPr>
        <w:pStyle w:val="ListBullet"/>
        <w:spacing w:after="40"/>
      </w:pPr>
      <w:r>
        <w:t>Handled RFIs from contractors during construction and issued revised drawings within agreed turnaround times.</w:t>
      </w:r>
    </w:p>
    <w:p>
      <w:pPr>
        <w:spacing w:after="20"/>
      </w:pPr>
      <w:r>
        <w:rPr>
          <w:b/>
        </w:rPr>
        <w:t>Architect</w:t>
      </w:r>
      <w:r>
        <w:t xml:space="preserve"> — small residential practice, Ludhiana</w:t>
      </w:r>
    </w:p>
    <w:p>
      <w:pPr>
        <w:spacing w:after="120"/>
      </w:pPr>
      <w:r>
        <w:rPr>
          <w:b w:val="0"/>
          <w:i w:val="0"/>
          <w:color w:val="5B5F8A"/>
          <w:sz w:val="19"/>
        </w:rPr>
        <w:t>1 year 6 months</w:t>
      </w:r>
    </w:p>
    <w:p>
      <w:pPr>
        <w:pStyle w:val="ListBullet"/>
        <w:spacing w:after="40"/>
      </w:pPr>
      <w:r>
        <w:t>Designed interiors and layouts for 12 private homes, working directly with clients on budget and material choices.</w:t>
      </w:r>
    </w:p>
    <w:p>
      <w:pPr>
        <w:pStyle w:val="ListBullet"/>
        <w:spacing w:after="40"/>
      </w:pPr>
      <w:r>
        <w:t>Supervised civil contractors on site and checked finishes against approved samples.</w:t>
      </w:r>
    </w:p>
    <w:p>
      <w:pPr>
        <w:pStyle w:val="ListBullet"/>
        <w:spacing w:after="40"/>
      </w:pPr>
      <w:r>
        <w:t>Prepared municipal sanction drawings for residential plots and tracked each file until approval was granted.</w:t>
      </w:r>
    </w:p>
    <w:p>
      <w:pPr>
        <w:spacing w:after="80" w:before="220"/>
        <w:pBdr>
          <w:bottom w:val="single" w:sz="6" w:space="2" w:color="4B2ED6"/>
        </w:pBdr>
      </w:pPr>
      <w:r>
        <w:rPr>
          <w:b/>
          <w:i w:val="0"/>
          <w:color w:val="4B2ED6"/>
          <w:sz w:val="21"/>
        </w:rPr>
        <w:t>EDUCATION</w:t>
      </w:r>
    </w:p>
    <w:p>
      <w:pPr>
        <w:spacing w:after="20"/>
      </w:pPr>
      <w:r>
        <w:rPr>
          <w:b/>
        </w:rPr>
        <w:t>Master of Architecture (Sustainable Architecture)</w:t>
      </w:r>
      <w:r>
        <w:t xml:space="preserve"> — national institute of technology, Tiruchirappalli</w:t>
      </w:r>
    </w:p>
    <w:p>
      <w:pPr>
        <w:spacing w:after="20"/>
      </w:pPr>
      <w:r>
        <w:rPr>
          <w:b/>
        </w:rPr>
        <w:t>Bachelor of Architecture (B.Arch)</w:t>
      </w:r>
      <w:r>
        <w:t xml:space="preserve"> — government college of architecture, Chandigarh</w:t>
      </w:r>
    </w:p>
    <w:p>
      <w:pPr>
        <w:spacing w:after="80" w:before="220"/>
        <w:pBdr>
          <w:bottom w:val="single" w:sz="6" w:space="2" w:color="4B2ED6"/>
        </w:pBdr>
      </w:pPr>
      <w:r>
        <w:rPr>
          <w:b/>
          <w:i w:val="0"/>
          <w:color w:val="4B2ED6"/>
          <w:sz w:val="21"/>
        </w:rPr>
        <w:t>CERTIFICATIONS AND REGISTRATIONS</w:t>
      </w:r>
    </w:p>
    <w:p>
      <w:pPr>
        <w:pStyle w:val="ListBullet"/>
        <w:spacing w:after="40"/>
      </w:pPr>
      <w:r>
        <w:t>Registered Architect, Council of Architecture</w:t>
      </w:r>
    </w:p>
    <w:p>
      <w:pPr>
        <w:pStyle w:val="ListBullet"/>
        <w:spacing w:after="40"/>
      </w:pPr>
      <w:r>
        <w:t>IGBC Accredited Professional</w:t>
      </w:r>
    </w:p>
    <w:p>
      <w:pPr>
        <w:pStyle w:val="ListBullet"/>
        <w:spacing w:after="40"/>
      </w:pPr>
      <w:r>
        <w:t>GRIHA Certified Professional</w:t>
      </w:r>
    </w:p>
    <w:p>
      <w:pPr>
        <w:spacing w:after="80" w:before="220"/>
        <w:pBdr>
          <w:bottom w:val="single" w:sz="6" w:space="2" w:color="4B2ED6"/>
        </w:pBdr>
      </w:pPr>
      <w:r>
        <w:rPr>
          <w:b/>
          <w:i w:val="0"/>
          <w:color w:val="4B2ED6"/>
          <w:sz w:val="21"/>
        </w:rPr>
        <w:t>PROJECTS</w:t>
      </w:r>
    </w:p>
    <w:p>
      <w:pPr>
        <w:pStyle w:val="ListBullet"/>
        <w:spacing w:after="40"/>
      </w:pPr>
      <w:r>
        <w:t>University academic block — 180,000 sq ft teaching building with courtyards and shaded walkways, completed on schedule</w:t>
      </w:r>
    </w:p>
    <w:p>
      <w:pPr>
        <w:pStyle w:val="ListBullet"/>
        <w:spacing w:after="40"/>
      </w:pPr>
      <w:r>
        <w:t>District court complex — design lead for a public building with separate circulation for judges, visitors and detainees</w:t>
      </w:r>
    </w:p>
    <w:p>
      <w:pPr>
        <w:spacing w:after="80" w:before="220"/>
        <w:pBdr>
          <w:bottom w:val="single" w:sz="6" w:space="2" w:color="4B2ED6"/>
        </w:pBdr>
      </w:pPr>
      <w:r>
        <w:rPr>
          <w:b/>
          <w:i w:val="0"/>
          <w:color w:val="4B2ED6"/>
          <w:sz w:val="21"/>
        </w:rPr>
        <w:t>LANGUAGES</w:t>
      </w:r>
    </w:p>
    <w:p>
      <w:r>
        <w:rPr>
          <w:b w:val="0"/>
          <w:i w:val="0"/>
        </w:rPr>
        <w:t>English · Hindi · Punjabi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digitalcvmaker.com/resume-examples/architects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Rohan Bhatia – Senior Project Architect resume</dc:title>
  <dc:subject>architects resume example</dc:subject>
  <dc:creator>digitalcvmaker.com</dc:creator>
  <cp:keywords>template, architects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